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2792C">
      <w:pPr>
        <w:jc w:val="center"/>
        <w:rPr>
          <w:rFonts w:hint="eastAsia" w:eastAsia="楷体_GB2312"/>
          <w:b/>
          <w:bCs/>
          <w:outline/>
          <w:color w:val="000000"/>
          <w:sz w:val="3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hint="eastAsia" w:eastAsia="楷体_GB2312"/>
          <w:b/>
          <w:bCs/>
          <w:outline/>
          <w:color w:val="000000"/>
          <w:sz w:val="3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三年级体育课教案</w:t>
      </w:r>
    </w:p>
    <w:p w14:paraId="05DCC9F7">
      <w:pPr>
        <w:jc w:val="center"/>
        <w:rPr>
          <w:rFonts w:hint="eastAsia"/>
        </w:rPr>
      </w:pPr>
      <w:r>
        <w:rPr>
          <w:rFonts w:hint="eastAsia"/>
        </w:rPr>
        <w:t>班级:</w:t>
      </w:r>
      <w:r>
        <w:rPr>
          <w:rFonts w:hint="eastAsia"/>
          <w:lang w:val="en-US" w:eastAsia="zh-CN"/>
        </w:rPr>
        <w:t>3.10</w:t>
      </w:r>
      <w:r>
        <w:rPr>
          <w:rFonts w:hint="eastAsia"/>
        </w:rPr>
        <w:t xml:space="preserve">          人数:  </w:t>
      </w:r>
      <w:r>
        <w:rPr>
          <w:rFonts w:hint="eastAsia"/>
          <w:lang w:val="en-US" w:eastAsia="zh-CN"/>
        </w:rPr>
        <w:t>42</w:t>
      </w:r>
      <w:r>
        <w:rPr>
          <w:rFonts w:hint="eastAsia"/>
        </w:rPr>
        <w:t xml:space="preserve">        任课教师: </w:t>
      </w:r>
      <w:r>
        <w:rPr>
          <w:rFonts w:hint="eastAsia"/>
          <w:lang w:val="en-US" w:eastAsia="zh-CN"/>
        </w:rPr>
        <w:t>李佑</w:t>
      </w:r>
      <w:bookmarkStart w:id="0" w:name="_GoBack"/>
      <w:bookmarkEnd w:id="0"/>
      <w:r>
        <w:rPr>
          <w:rFonts w:hint="eastAsia"/>
        </w:rPr>
        <w:t xml:space="preserve">         时间:</w:t>
      </w:r>
      <w:r>
        <w:rPr>
          <w:rFonts w:hint="eastAsia" w:ascii="宋体" w:hAnsi="宋体"/>
          <w:sz w:val="24"/>
        </w:rPr>
        <w:t xml:space="preserve"> 第七周  第一节   一课时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339"/>
        <w:gridCol w:w="1980"/>
        <w:gridCol w:w="720"/>
        <w:gridCol w:w="1553"/>
        <w:gridCol w:w="412"/>
        <w:gridCol w:w="463"/>
        <w:gridCol w:w="52"/>
        <w:gridCol w:w="412"/>
      </w:tblGrid>
      <w:tr w14:paraId="43CD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721" w:type="dxa"/>
            <w:noWrap w:val="0"/>
            <w:vAlign w:val="center"/>
          </w:tcPr>
          <w:p w14:paraId="6D40E603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内容</w:t>
            </w:r>
          </w:p>
        </w:tc>
        <w:tc>
          <w:tcPr>
            <w:tcW w:w="7931" w:type="dxa"/>
            <w:gridSpan w:val="8"/>
            <w:noWrap w:val="0"/>
            <w:vAlign w:val="top"/>
          </w:tcPr>
          <w:p w14:paraId="5116B9B5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1、走：改变速度的走； ；2、游戏： 单脚跳接力；</w:t>
            </w:r>
          </w:p>
        </w:tc>
      </w:tr>
      <w:tr w14:paraId="3F09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721" w:type="dxa"/>
            <w:noWrap w:val="0"/>
            <w:vAlign w:val="center"/>
          </w:tcPr>
          <w:p w14:paraId="3F8FD190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目标</w:t>
            </w:r>
          </w:p>
        </w:tc>
        <w:tc>
          <w:tcPr>
            <w:tcW w:w="7931" w:type="dxa"/>
            <w:gridSpan w:val="8"/>
            <w:noWrap w:val="0"/>
            <w:vAlign w:val="center"/>
          </w:tcPr>
          <w:p w14:paraId="6313B4E3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通过学习走的正确方法，培养学生走的正确姿势，发展学生走的能力除尽下肢和内脏器官的发展。</w:t>
            </w:r>
          </w:p>
          <w:p w14:paraId="7C613CB5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培养学生动作的敏捷性、灵活性、准确性等各项素质。</w:t>
            </w:r>
          </w:p>
          <w:p w14:paraId="6625C232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通过游戏练习，培养学生集体主义精神，发展学生的弹跳和顽强精神。</w:t>
            </w:r>
          </w:p>
        </w:tc>
      </w:tr>
      <w:tr w14:paraId="5E994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721" w:type="dxa"/>
            <w:noWrap w:val="0"/>
            <w:vAlign w:val="center"/>
          </w:tcPr>
          <w:p w14:paraId="2C860CBE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教学顺序</w:t>
            </w:r>
          </w:p>
        </w:tc>
        <w:tc>
          <w:tcPr>
            <w:tcW w:w="4319" w:type="dxa"/>
            <w:gridSpan w:val="2"/>
            <w:noWrap w:val="0"/>
            <w:vAlign w:val="center"/>
          </w:tcPr>
          <w:p w14:paraId="25B2E49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课堂常规—广播操—走的技术—游戏—放松—小结—下课</w:t>
            </w:r>
          </w:p>
        </w:tc>
        <w:tc>
          <w:tcPr>
            <w:tcW w:w="720" w:type="dxa"/>
            <w:noWrap w:val="0"/>
            <w:vAlign w:val="center"/>
          </w:tcPr>
          <w:p w14:paraId="2AC34AB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场地器材</w:t>
            </w:r>
          </w:p>
        </w:tc>
        <w:tc>
          <w:tcPr>
            <w:tcW w:w="2892" w:type="dxa"/>
            <w:gridSpan w:val="5"/>
            <w:noWrap w:val="0"/>
            <w:vAlign w:val="center"/>
          </w:tcPr>
          <w:p w14:paraId="7CB447D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田径场</w:t>
            </w:r>
          </w:p>
        </w:tc>
      </w:tr>
      <w:tr w14:paraId="697D9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721" w:type="dxa"/>
            <w:vMerge w:val="restart"/>
            <w:noWrap w:val="0"/>
            <w:vAlign w:val="center"/>
          </w:tcPr>
          <w:p w14:paraId="4C17390E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顺序</w:t>
            </w:r>
          </w:p>
        </w:tc>
        <w:tc>
          <w:tcPr>
            <w:tcW w:w="2339" w:type="dxa"/>
            <w:vMerge w:val="restart"/>
            <w:noWrap w:val="0"/>
            <w:vAlign w:val="center"/>
          </w:tcPr>
          <w:p w14:paraId="2BE87623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教学内容</w:t>
            </w:r>
          </w:p>
        </w:tc>
        <w:tc>
          <w:tcPr>
            <w:tcW w:w="1980" w:type="dxa"/>
            <w:vMerge w:val="restart"/>
            <w:noWrap w:val="0"/>
            <w:vAlign w:val="center"/>
          </w:tcPr>
          <w:p w14:paraId="3FFD5FF2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教师活动</w:t>
            </w:r>
          </w:p>
        </w:tc>
        <w:tc>
          <w:tcPr>
            <w:tcW w:w="2273" w:type="dxa"/>
            <w:gridSpan w:val="2"/>
            <w:vMerge w:val="restart"/>
            <w:noWrap w:val="0"/>
            <w:vAlign w:val="center"/>
          </w:tcPr>
          <w:p w14:paraId="1AC6D27A">
            <w:pPr>
              <w:ind w:firstLine="241" w:firstLineChars="10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学生活动</w:t>
            </w:r>
          </w:p>
        </w:tc>
        <w:tc>
          <w:tcPr>
            <w:tcW w:w="412" w:type="dxa"/>
            <w:vMerge w:val="restart"/>
            <w:noWrap w:val="0"/>
            <w:vAlign w:val="center"/>
          </w:tcPr>
          <w:p w14:paraId="6EB026F9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时间</w:t>
            </w:r>
          </w:p>
        </w:tc>
        <w:tc>
          <w:tcPr>
            <w:tcW w:w="927" w:type="dxa"/>
            <w:gridSpan w:val="3"/>
            <w:noWrap w:val="0"/>
            <w:vAlign w:val="center"/>
          </w:tcPr>
          <w:p w14:paraId="51D31AC6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负荷</w:t>
            </w:r>
          </w:p>
        </w:tc>
      </w:tr>
      <w:tr w14:paraId="5224E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721" w:type="dxa"/>
            <w:vMerge w:val="continue"/>
            <w:noWrap w:val="0"/>
            <w:vAlign w:val="center"/>
          </w:tcPr>
          <w:p w14:paraId="28CFBF19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39" w:type="dxa"/>
            <w:vMerge w:val="continue"/>
            <w:noWrap w:val="0"/>
            <w:vAlign w:val="center"/>
          </w:tcPr>
          <w:p w14:paraId="40DC3341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980" w:type="dxa"/>
            <w:vMerge w:val="continue"/>
            <w:noWrap w:val="0"/>
            <w:vAlign w:val="center"/>
          </w:tcPr>
          <w:p w14:paraId="31E6EE1A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273" w:type="dxa"/>
            <w:gridSpan w:val="2"/>
            <w:vMerge w:val="continue"/>
            <w:noWrap w:val="0"/>
            <w:vAlign w:val="center"/>
          </w:tcPr>
          <w:p w14:paraId="689C47A1">
            <w:pPr>
              <w:ind w:firstLine="241" w:firstLineChars="100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412" w:type="dxa"/>
            <w:vMerge w:val="continue"/>
            <w:noWrap w:val="0"/>
            <w:vAlign w:val="center"/>
          </w:tcPr>
          <w:p w14:paraId="2C60CDDE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463" w:type="dxa"/>
            <w:noWrap w:val="0"/>
            <w:vAlign w:val="center"/>
          </w:tcPr>
          <w:p w14:paraId="0E45EAA9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次数</w:t>
            </w:r>
          </w:p>
        </w:tc>
        <w:tc>
          <w:tcPr>
            <w:tcW w:w="464" w:type="dxa"/>
            <w:gridSpan w:val="2"/>
            <w:noWrap w:val="0"/>
            <w:vAlign w:val="center"/>
          </w:tcPr>
          <w:p w14:paraId="109AA118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强度</w:t>
            </w:r>
          </w:p>
        </w:tc>
      </w:tr>
      <w:tr w14:paraId="5A26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2" w:hRule="atLeast"/>
        </w:trPr>
        <w:tc>
          <w:tcPr>
            <w:tcW w:w="721" w:type="dxa"/>
            <w:noWrap w:val="0"/>
            <w:vAlign w:val="top"/>
          </w:tcPr>
          <w:p w14:paraId="29062FD7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009D76F8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130B97FA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787ECC86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5627BA77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673C0288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6E6D4ED0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准</w:t>
            </w:r>
          </w:p>
          <w:p w14:paraId="4DE1B53E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备</w:t>
            </w:r>
          </w:p>
          <w:p w14:paraId="26539F9A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部</w:t>
            </w:r>
          </w:p>
          <w:p w14:paraId="5BEDF84C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2339" w:type="dxa"/>
            <w:noWrap w:val="0"/>
            <w:vAlign w:val="top"/>
          </w:tcPr>
          <w:p w14:paraId="3C1A851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一、课堂常规：</w:t>
            </w:r>
          </w:p>
          <w:p w14:paraId="6425C784">
            <w:pPr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、体委整队、师生问好、报告人数、检查服装。</w:t>
            </w:r>
          </w:p>
          <w:p w14:paraId="10C462D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2、宣布课的内容和任务。</w:t>
            </w:r>
          </w:p>
          <w:p w14:paraId="11BFA92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二、准备活动：</w:t>
            </w:r>
          </w:p>
          <w:p w14:paraId="79BFD3A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1、队列： </w:t>
            </w:r>
          </w:p>
          <w:p w14:paraId="5406760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2、广播操。</w:t>
            </w:r>
          </w:p>
          <w:p w14:paraId="2191179B">
            <w:pPr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3、专项准备活动。</w:t>
            </w:r>
          </w:p>
        </w:tc>
        <w:tc>
          <w:tcPr>
            <w:tcW w:w="1980" w:type="dxa"/>
            <w:noWrap w:val="0"/>
            <w:vAlign w:val="top"/>
          </w:tcPr>
          <w:p w14:paraId="34656BD1">
            <w:pPr>
              <w:rPr>
                <w:rFonts w:hint="eastAsia" w:ascii="宋体" w:hAnsi="宋体"/>
                <w:sz w:val="24"/>
              </w:rPr>
            </w:pPr>
          </w:p>
          <w:p w14:paraId="239990B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1、教师语言要清晰。</w:t>
            </w:r>
          </w:p>
          <w:p w14:paraId="6D8F35C8">
            <w:pPr>
              <w:rPr>
                <w:rFonts w:hint="eastAsia" w:ascii="宋体" w:hAnsi="宋体"/>
                <w:sz w:val="24"/>
              </w:rPr>
            </w:pPr>
          </w:p>
          <w:p w14:paraId="0090975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2、教师讲解课堂要求和任务。</w:t>
            </w:r>
          </w:p>
          <w:p w14:paraId="56721A86">
            <w:pPr>
              <w:rPr>
                <w:rFonts w:hint="eastAsia" w:ascii="宋体" w:hAnsi="宋体"/>
                <w:sz w:val="24"/>
              </w:rPr>
            </w:pPr>
          </w:p>
          <w:p w14:paraId="0C5F55AA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3、讲解队列练习的要求。</w:t>
            </w:r>
          </w:p>
          <w:p w14:paraId="2C2AB896">
            <w:pPr>
              <w:rPr>
                <w:rFonts w:hint="eastAsia" w:ascii="宋体" w:hAnsi="宋体"/>
                <w:sz w:val="24"/>
              </w:rPr>
            </w:pPr>
          </w:p>
          <w:p w14:paraId="67915944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4、师生一同练习。</w:t>
            </w:r>
          </w:p>
        </w:tc>
        <w:tc>
          <w:tcPr>
            <w:tcW w:w="2273" w:type="dxa"/>
            <w:gridSpan w:val="2"/>
            <w:noWrap w:val="0"/>
            <w:vAlign w:val="top"/>
          </w:tcPr>
          <w:p w14:paraId="5061052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组织：</w:t>
            </w:r>
          </w:p>
          <w:p w14:paraId="535A3BF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×××××</w:t>
            </w:r>
          </w:p>
          <w:p w14:paraId="3FDBBEB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×××××</w:t>
            </w:r>
          </w:p>
          <w:p w14:paraId="6247ACB9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×××××</w:t>
            </w:r>
          </w:p>
          <w:p w14:paraId="33B456C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×××××</w:t>
            </w:r>
          </w:p>
          <w:p w14:paraId="2A3F55BD">
            <w:pPr>
              <w:ind w:firstLine="48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◎</w:t>
            </w:r>
          </w:p>
          <w:p w14:paraId="0F31A66D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四列横队，体操队型</w:t>
            </w:r>
          </w:p>
          <w:p w14:paraId="4D5129F4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1、学生站四列横队。</w:t>
            </w:r>
          </w:p>
          <w:p w14:paraId="47EC5F57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2、学生认真听讲，注意关查。</w:t>
            </w:r>
          </w:p>
          <w:p w14:paraId="203E70EB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3、听从指挥注意力集中。</w:t>
            </w:r>
          </w:p>
          <w:p w14:paraId="71C11FBB"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4、学生充分活动各关节。</w:t>
            </w:r>
          </w:p>
        </w:tc>
        <w:tc>
          <w:tcPr>
            <w:tcW w:w="412" w:type="dxa"/>
            <w:noWrap w:val="0"/>
            <w:vAlign w:val="top"/>
          </w:tcPr>
          <w:p w14:paraId="1FC9E31A">
            <w:pPr>
              <w:rPr>
                <w:rFonts w:hint="eastAsia" w:ascii="宋体" w:hAnsi="宋体"/>
                <w:sz w:val="24"/>
              </w:rPr>
            </w:pPr>
          </w:p>
          <w:p w14:paraId="07E6A12D">
            <w:pPr>
              <w:rPr>
                <w:rFonts w:hint="eastAsia" w:ascii="宋体" w:hAnsi="宋体"/>
                <w:sz w:val="24"/>
              </w:rPr>
            </w:pPr>
          </w:p>
          <w:p w14:paraId="75957100">
            <w:pPr>
              <w:rPr>
                <w:rFonts w:hint="eastAsia" w:ascii="宋体" w:hAnsi="宋体"/>
                <w:sz w:val="24"/>
              </w:rPr>
            </w:pPr>
          </w:p>
          <w:p w14:paraId="7998BB27">
            <w:pPr>
              <w:rPr>
                <w:rFonts w:hint="eastAsia" w:ascii="宋体" w:hAnsi="宋体"/>
                <w:sz w:val="24"/>
              </w:rPr>
            </w:pPr>
          </w:p>
          <w:p w14:paraId="5A312762">
            <w:pPr>
              <w:rPr>
                <w:rFonts w:hint="eastAsia" w:ascii="宋体" w:hAnsi="宋体"/>
                <w:sz w:val="24"/>
              </w:rPr>
            </w:pPr>
          </w:p>
          <w:p w14:paraId="2C47696E">
            <w:pPr>
              <w:rPr>
                <w:rFonts w:hint="eastAsia" w:ascii="宋体" w:hAnsi="宋体"/>
                <w:sz w:val="24"/>
              </w:rPr>
            </w:pPr>
          </w:p>
          <w:p w14:paraId="487510A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10分钟</w:t>
            </w:r>
          </w:p>
          <w:p w14:paraId="717ADEA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515" w:type="dxa"/>
            <w:gridSpan w:val="2"/>
            <w:noWrap w:val="0"/>
            <w:vAlign w:val="top"/>
          </w:tcPr>
          <w:p w14:paraId="10D12A0C">
            <w:pPr>
              <w:rPr>
                <w:rFonts w:hint="eastAsia" w:ascii="宋体" w:hAnsi="宋体"/>
                <w:sz w:val="24"/>
              </w:rPr>
            </w:pPr>
          </w:p>
          <w:p w14:paraId="4C7159B1">
            <w:pPr>
              <w:rPr>
                <w:rFonts w:hint="eastAsia" w:ascii="宋体" w:hAnsi="宋体"/>
                <w:sz w:val="24"/>
              </w:rPr>
            </w:pPr>
          </w:p>
          <w:p w14:paraId="11D1931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  <w:p w14:paraId="33B670C4">
            <w:pPr>
              <w:rPr>
                <w:rFonts w:hint="eastAsia" w:ascii="宋体" w:hAnsi="宋体"/>
                <w:sz w:val="24"/>
              </w:rPr>
            </w:pPr>
          </w:p>
          <w:p w14:paraId="1A86D5C3">
            <w:pPr>
              <w:rPr>
                <w:rFonts w:hint="eastAsia" w:ascii="宋体" w:hAnsi="宋体"/>
                <w:sz w:val="24"/>
              </w:rPr>
            </w:pPr>
          </w:p>
          <w:p w14:paraId="4EF5B40B">
            <w:pPr>
              <w:rPr>
                <w:rFonts w:hint="eastAsia" w:ascii="宋体" w:hAnsi="宋体"/>
                <w:sz w:val="24"/>
              </w:rPr>
            </w:pPr>
          </w:p>
          <w:p w14:paraId="69EF9BF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  <w:p w14:paraId="42160706">
            <w:pPr>
              <w:rPr>
                <w:rFonts w:hint="eastAsia" w:ascii="宋体" w:hAnsi="宋体"/>
                <w:sz w:val="24"/>
              </w:rPr>
            </w:pPr>
          </w:p>
          <w:p w14:paraId="51650654">
            <w:pPr>
              <w:rPr>
                <w:rFonts w:hint="eastAsia" w:ascii="宋体" w:hAnsi="宋体"/>
                <w:sz w:val="24"/>
              </w:rPr>
            </w:pPr>
          </w:p>
          <w:p w14:paraId="5E442D1F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412" w:type="dxa"/>
            <w:noWrap w:val="0"/>
            <w:vAlign w:val="top"/>
          </w:tcPr>
          <w:p w14:paraId="1CEA39FD">
            <w:pPr>
              <w:rPr>
                <w:rFonts w:hint="eastAsia" w:ascii="宋体" w:hAnsi="宋体"/>
                <w:sz w:val="24"/>
              </w:rPr>
            </w:pPr>
          </w:p>
          <w:p w14:paraId="2AFBB62E">
            <w:pPr>
              <w:rPr>
                <w:rFonts w:hint="eastAsia" w:ascii="宋体" w:hAnsi="宋体"/>
                <w:sz w:val="24"/>
              </w:rPr>
            </w:pPr>
          </w:p>
          <w:p w14:paraId="4A342C4B">
            <w:pPr>
              <w:rPr>
                <w:rFonts w:hint="eastAsia" w:ascii="宋体" w:hAnsi="宋体"/>
                <w:sz w:val="24"/>
              </w:rPr>
            </w:pPr>
          </w:p>
          <w:p w14:paraId="7AF0874F">
            <w:pPr>
              <w:rPr>
                <w:rFonts w:hint="eastAsia" w:ascii="宋体" w:hAnsi="宋体"/>
                <w:sz w:val="24"/>
              </w:rPr>
            </w:pPr>
          </w:p>
          <w:p w14:paraId="3B55F767">
            <w:pPr>
              <w:rPr>
                <w:rFonts w:hint="eastAsia" w:ascii="宋体" w:hAnsi="宋体"/>
                <w:sz w:val="24"/>
              </w:rPr>
            </w:pPr>
          </w:p>
          <w:p w14:paraId="2D45EDF5">
            <w:pPr>
              <w:rPr>
                <w:rFonts w:hint="eastAsia" w:ascii="宋体" w:hAnsi="宋体"/>
                <w:sz w:val="24"/>
              </w:rPr>
            </w:pPr>
          </w:p>
          <w:p w14:paraId="1C55E57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</w:t>
            </w:r>
          </w:p>
        </w:tc>
      </w:tr>
      <w:tr w14:paraId="6F426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8" w:hRule="atLeast"/>
        </w:trPr>
        <w:tc>
          <w:tcPr>
            <w:tcW w:w="721" w:type="dxa"/>
            <w:noWrap w:val="0"/>
            <w:vAlign w:val="top"/>
          </w:tcPr>
          <w:p w14:paraId="41EDE8FE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21DB7B3C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7D92E7B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09C30C88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基</w:t>
            </w:r>
          </w:p>
          <w:p w14:paraId="1DAF49DE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本</w:t>
            </w:r>
          </w:p>
          <w:p w14:paraId="15FB5EAB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部</w:t>
            </w:r>
          </w:p>
          <w:p w14:paraId="5AA14B7E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2339" w:type="dxa"/>
            <w:noWrap w:val="0"/>
            <w:vAlign w:val="top"/>
          </w:tcPr>
          <w:p w14:paraId="6AC52CD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一、走：改变速度的走；</w:t>
            </w:r>
          </w:p>
          <w:p w14:paraId="181F231E">
            <w:pPr>
              <w:rPr>
                <w:rFonts w:hint="eastAsia" w:ascii="宋体" w:hAnsi="宋体"/>
                <w:sz w:val="24"/>
              </w:rPr>
            </w:pPr>
          </w:p>
          <w:p w14:paraId="25CECB5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重点：下上肢的协凋，放松，自然。</w:t>
            </w:r>
          </w:p>
          <w:p w14:paraId="47BF8875">
            <w:pPr>
              <w:rPr>
                <w:rFonts w:hint="eastAsia" w:ascii="宋体" w:hAnsi="宋体"/>
                <w:sz w:val="24"/>
              </w:rPr>
            </w:pPr>
          </w:p>
          <w:p w14:paraId="14BE9726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难点：抬头，挺胸，自然大方。</w:t>
            </w:r>
          </w:p>
        </w:tc>
        <w:tc>
          <w:tcPr>
            <w:tcW w:w="1980" w:type="dxa"/>
            <w:noWrap w:val="0"/>
            <w:vAlign w:val="top"/>
          </w:tcPr>
          <w:p w14:paraId="74EB8557"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教师讲解动作方法和要领。</w:t>
            </w:r>
          </w:p>
          <w:p w14:paraId="4D0E22A6"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教师做分解和完整动作示范。</w:t>
            </w:r>
          </w:p>
          <w:p w14:paraId="3F1AB0F7"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教师给学生个别指导。</w:t>
            </w:r>
          </w:p>
          <w:p w14:paraId="32E1D965"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2273" w:type="dxa"/>
            <w:gridSpan w:val="2"/>
            <w:noWrap w:val="0"/>
            <w:vAlign w:val="top"/>
          </w:tcPr>
          <w:p w14:paraId="26EF2A4D">
            <w:pPr>
              <w:numPr>
                <w:ilvl w:val="0"/>
                <w:numId w:val="3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学生认真听讲动作方法和要领。</w:t>
            </w:r>
          </w:p>
          <w:p w14:paraId="08F02DF9">
            <w:pPr>
              <w:numPr>
                <w:ilvl w:val="0"/>
                <w:numId w:val="3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学生集体练习。</w:t>
            </w:r>
          </w:p>
          <w:p w14:paraId="0AA95C5D">
            <w:pPr>
              <w:numPr>
                <w:ilvl w:val="0"/>
                <w:numId w:val="3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学生分组练习。</w:t>
            </w:r>
          </w:p>
          <w:p w14:paraId="3398CEB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2" w:type="dxa"/>
            <w:noWrap w:val="0"/>
            <w:vAlign w:val="top"/>
          </w:tcPr>
          <w:p w14:paraId="67F838ED">
            <w:pPr>
              <w:rPr>
                <w:rFonts w:hint="eastAsia" w:ascii="宋体" w:hAnsi="宋体"/>
                <w:sz w:val="24"/>
              </w:rPr>
            </w:pPr>
          </w:p>
          <w:p w14:paraId="0D9E8CB2">
            <w:pPr>
              <w:rPr>
                <w:rFonts w:hint="eastAsia" w:ascii="宋体" w:hAnsi="宋体"/>
                <w:sz w:val="24"/>
              </w:rPr>
            </w:pPr>
          </w:p>
          <w:p w14:paraId="13309B20">
            <w:pPr>
              <w:rPr>
                <w:rFonts w:hint="eastAsia" w:ascii="宋体" w:hAnsi="宋体"/>
                <w:sz w:val="24"/>
              </w:rPr>
            </w:pPr>
          </w:p>
          <w:p w14:paraId="164D7A5F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15分钟</w:t>
            </w:r>
          </w:p>
        </w:tc>
        <w:tc>
          <w:tcPr>
            <w:tcW w:w="515" w:type="dxa"/>
            <w:gridSpan w:val="2"/>
            <w:noWrap w:val="0"/>
            <w:vAlign w:val="top"/>
          </w:tcPr>
          <w:p w14:paraId="04A51C89">
            <w:pPr>
              <w:rPr>
                <w:rFonts w:hint="eastAsia" w:ascii="宋体" w:hAnsi="宋体"/>
                <w:sz w:val="24"/>
              </w:rPr>
            </w:pPr>
          </w:p>
          <w:p w14:paraId="48F9A25F">
            <w:pPr>
              <w:rPr>
                <w:rFonts w:hint="eastAsia" w:ascii="宋体" w:hAnsi="宋体"/>
                <w:sz w:val="24"/>
              </w:rPr>
            </w:pPr>
          </w:p>
          <w:p w14:paraId="5C42D64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  <w:p w14:paraId="3909558F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  <w:p w14:paraId="75E68C8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  <w:p w14:paraId="798C7A6B">
            <w:pPr>
              <w:rPr>
                <w:rFonts w:hint="eastAsia" w:ascii="宋体" w:hAnsi="宋体"/>
                <w:sz w:val="24"/>
              </w:rPr>
            </w:pPr>
          </w:p>
          <w:p w14:paraId="2A802E5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2" w:type="dxa"/>
            <w:noWrap w:val="0"/>
            <w:vAlign w:val="top"/>
          </w:tcPr>
          <w:p w14:paraId="58CD729E">
            <w:pPr>
              <w:rPr>
                <w:rFonts w:hint="eastAsia" w:ascii="宋体" w:hAnsi="宋体"/>
                <w:sz w:val="24"/>
              </w:rPr>
            </w:pPr>
          </w:p>
          <w:p w14:paraId="4D79DFE2">
            <w:pPr>
              <w:rPr>
                <w:rFonts w:hint="eastAsia" w:ascii="宋体" w:hAnsi="宋体"/>
                <w:sz w:val="24"/>
              </w:rPr>
            </w:pPr>
          </w:p>
          <w:p w14:paraId="48D1576F">
            <w:pPr>
              <w:rPr>
                <w:rFonts w:hint="eastAsia" w:ascii="宋体" w:hAnsi="宋体"/>
                <w:sz w:val="24"/>
              </w:rPr>
            </w:pPr>
          </w:p>
          <w:p w14:paraId="20CEF61B">
            <w:pPr>
              <w:rPr>
                <w:rFonts w:hint="eastAsia" w:ascii="宋体" w:hAnsi="宋体"/>
                <w:sz w:val="24"/>
              </w:rPr>
            </w:pPr>
          </w:p>
          <w:p w14:paraId="7B44720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</w:t>
            </w:r>
          </w:p>
        </w:tc>
      </w:tr>
    </w:tbl>
    <w:p w14:paraId="5E39FF24">
      <w:pPr>
        <w:rPr>
          <w:rFonts w:hint="eastAsia" w:ascii="宋体" w:hAnsi="宋体"/>
          <w:b/>
          <w:bCs/>
        </w:rPr>
      </w:pPr>
    </w:p>
    <w:p w14:paraId="71825464">
      <w:pPr>
        <w:rPr>
          <w:rFonts w:hint="eastAsia" w:ascii="宋体" w:hAnsi="宋体"/>
          <w:b/>
          <w:bCs/>
        </w:rPr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339"/>
        <w:gridCol w:w="2708"/>
        <w:gridCol w:w="1648"/>
        <w:gridCol w:w="412"/>
        <w:gridCol w:w="412"/>
        <w:gridCol w:w="412"/>
      </w:tblGrid>
      <w:tr w14:paraId="027E5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721" w:type="dxa"/>
            <w:vMerge w:val="restart"/>
            <w:noWrap w:val="0"/>
            <w:vAlign w:val="center"/>
          </w:tcPr>
          <w:p w14:paraId="2EBA92E8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顺序 </w:t>
            </w:r>
          </w:p>
        </w:tc>
        <w:tc>
          <w:tcPr>
            <w:tcW w:w="2339" w:type="dxa"/>
            <w:vMerge w:val="restart"/>
            <w:noWrap w:val="0"/>
            <w:vAlign w:val="center"/>
          </w:tcPr>
          <w:p w14:paraId="13782B44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教学内容</w:t>
            </w:r>
          </w:p>
        </w:tc>
        <w:tc>
          <w:tcPr>
            <w:tcW w:w="2708" w:type="dxa"/>
            <w:vMerge w:val="restart"/>
            <w:noWrap w:val="0"/>
            <w:vAlign w:val="center"/>
          </w:tcPr>
          <w:p w14:paraId="50B91831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教师活动</w:t>
            </w:r>
          </w:p>
        </w:tc>
        <w:tc>
          <w:tcPr>
            <w:tcW w:w="1648" w:type="dxa"/>
            <w:vMerge w:val="restart"/>
            <w:noWrap w:val="0"/>
            <w:vAlign w:val="center"/>
          </w:tcPr>
          <w:p w14:paraId="35D04263">
            <w:pPr>
              <w:ind w:firstLine="241" w:firstLineChars="100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学生活动</w:t>
            </w:r>
          </w:p>
        </w:tc>
        <w:tc>
          <w:tcPr>
            <w:tcW w:w="412" w:type="dxa"/>
            <w:vMerge w:val="restart"/>
            <w:noWrap w:val="0"/>
            <w:vAlign w:val="center"/>
          </w:tcPr>
          <w:p w14:paraId="151E3D4C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时间</w:t>
            </w:r>
          </w:p>
        </w:tc>
        <w:tc>
          <w:tcPr>
            <w:tcW w:w="824" w:type="dxa"/>
            <w:gridSpan w:val="2"/>
            <w:noWrap w:val="0"/>
            <w:vAlign w:val="center"/>
          </w:tcPr>
          <w:p w14:paraId="1A46549F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负荷</w:t>
            </w:r>
          </w:p>
        </w:tc>
      </w:tr>
      <w:tr w14:paraId="68B97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721" w:type="dxa"/>
            <w:vMerge w:val="continue"/>
            <w:noWrap w:val="0"/>
            <w:vAlign w:val="center"/>
          </w:tcPr>
          <w:p w14:paraId="7222141F"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339" w:type="dxa"/>
            <w:vMerge w:val="continue"/>
            <w:noWrap w:val="0"/>
            <w:vAlign w:val="center"/>
          </w:tcPr>
          <w:p w14:paraId="2A79942A"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708" w:type="dxa"/>
            <w:vMerge w:val="continue"/>
            <w:noWrap w:val="0"/>
            <w:vAlign w:val="center"/>
          </w:tcPr>
          <w:p w14:paraId="223D5269"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648" w:type="dxa"/>
            <w:vMerge w:val="continue"/>
            <w:noWrap w:val="0"/>
            <w:vAlign w:val="center"/>
          </w:tcPr>
          <w:p w14:paraId="490DC273">
            <w:pPr>
              <w:ind w:firstLine="241" w:firstLineChars="100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412" w:type="dxa"/>
            <w:vMerge w:val="continue"/>
            <w:noWrap w:val="0"/>
            <w:vAlign w:val="center"/>
          </w:tcPr>
          <w:p w14:paraId="3BCF2F56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412" w:type="dxa"/>
            <w:noWrap w:val="0"/>
            <w:vAlign w:val="center"/>
          </w:tcPr>
          <w:p w14:paraId="5C35AECD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次数</w:t>
            </w:r>
          </w:p>
        </w:tc>
        <w:tc>
          <w:tcPr>
            <w:tcW w:w="412" w:type="dxa"/>
            <w:noWrap w:val="0"/>
            <w:vAlign w:val="center"/>
          </w:tcPr>
          <w:p w14:paraId="4C545425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强度</w:t>
            </w:r>
          </w:p>
        </w:tc>
      </w:tr>
      <w:tr w14:paraId="1118A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3" w:hRule="atLeast"/>
        </w:trPr>
        <w:tc>
          <w:tcPr>
            <w:tcW w:w="721" w:type="dxa"/>
            <w:noWrap w:val="0"/>
            <w:vAlign w:val="top"/>
          </w:tcPr>
          <w:p w14:paraId="55555DC8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39" w:type="dxa"/>
            <w:noWrap w:val="0"/>
            <w:vAlign w:val="top"/>
          </w:tcPr>
          <w:p w14:paraId="216CD59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二、游戏：</w:t>
            </w:r>
          </w:p>
          <w:p w14:paraId="577EE8F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单脚跳接力</w:t>
            </w:r>
          </w:p>
          <w:p w14:paraId="7BC26FB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规则：</w:t>
            </w:r>
          </w:p>
          <w:p w14:paraId="6A806DDC">
            <w:pPr>
              <w:numPr>
                <w:ilvl w:val="0"/>
                <w:numId w:val="4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起跳前必须站在起跳线后不得踏线。</w:t>
            </w:r>
          </w:p>
          <w:p w14:paraId="1F6FC30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发出信号后才能起跳，其余人击掌后才能起跳。</w:t>
            </w:r>
          </w:p>
        </w:tc>
        <w:tc>
          <w:tcPr>
            <w:tcW w:w="2708" w:type="dxa"/>
            <w:noWrap w:val="0"/>
            <w:vAlign w:val="top"/>
          </w:tcPr>
          <w:p w14:paraId="4B3BD5EC">
            <w:pPr>
              <w:numPr>
                <w:ilvl w:val="0"/>
                <w:numId w:val="5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教师讲解游戏要求和规则。</w:t>
            </w:r>
          </w:p>
          <w:p w14:paraId="0515A5CC">
            <w:pPr>
              <w:numPr>
                <w:ilvl w:val="0"/>
                <w:numId w:val="5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学生练习比赛。</w:t>
            </w:r>
          </w:p>
          <w:p w14:paraId="607F5FA9">
            <w:pPr>
              <w:numPr>
                <w:ilvl w:val="0"/>
                <w:numId w:val="5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教师做正确评定胜负。 </w:t>
            </w:r>
          </w:p>
        </w:tc>
        <w:tc>
          <w:tcPr>
            <w:tcW w:w="1648" w:type="dxa"/>
            <w:noWrap w:val="0"/>
            <w:vAlign w:val="top"/>
          </w:tcPr>
          <w:p w14:paraId="13889732">
            <w:pPr>
              <w:numPr>
                <w:ilvl w:val="0"/>
                <w:numId w:val="6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学生认真听讲游戏规则。</w:t>
            </w:r>
          </w:p>
          <w:p w14:paraId="6B9F2ABB">
            <w:pPr>
              <w:numPr>
                <w:ilvl w:val="0"/>
                <w:numId w:val="6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学生练习比赛。</w:t>
            </w:r>
          </w:p>
          <w:p w14:paraId="40DADAF2">
            <w:pPr>
              <w:numPr>
                <w:ilvl w:val="0"/>
                <w:numId w:val="6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分组比赛。</w:t>
            </w:r>
          </w:p>
          <w:p w14:paraId="2845A02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2" w:type="dxa"/>
            <w:noWrap w:val="0"/>
            <w:vAlign w:val="top"/>
          </w:tcPr>
          <w:p w14:paraId="57A8BBF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677D0F2C">
            <w:pPr>
              <w:rPr>
                <w:rFonts w:hint="eastAsia" w:ascii="宋体" w:hAnsi="宋体"/>
                <w:sz w:val="24"/>
              </w:rPr>
            </w:pPr>
          </w:p>
          <w:p w14:paraId="783AF66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12分钟</w:t>
            </w:r>
          </w:p>
        </w:tc>
        <w:tc>
          <w:tcPr>
            <w:tcW w:w="412" w:type="dxa"/>
            <w:noWrap w:val="0"/>
            <w:vAlign w:val="top"/>
          </w:tcPr>
          <w:p w14:paraId="6417603A">
            <w:pPr>
              <w:rPr>
                <w:rFonts w:hint="eastAsia" w:ascii="宋体" w:hAnsi="宋体"/>
                <w:sz w:val="24"/>
              </w:rPr>
            </w:pPr>
          </w:p>
          <w:p w14:paraId="740B151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39D1FE5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2/3</w:t>
            </w:r>
          </w:p>
        </w:tc>
        <w:tc>
          <w:tcPr>
            <w:tcW w:w="412" w:type="dxa"/>
            <w:noWrap w:val="0"/>
            <w:vAlign w:val="top"/>
          </w:tcPr>
          <w:p w14:paraId="073CAD2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0A4B7249">
            <w:pPr>
              <w:rPr>
                <w:rFonts w:hint="eastAsia" w:ascii="宋体" w:hAnsi="宋体"/>
                <w:sz w:val="24"/>
              </w:rPr>
            </w:pPr>
          </w:p>
          <w:p w14:paraId="3D64D2A7">
            <w:pPr>
              <w:rPr>
                <w:rFonts w:hint="eastAsia" w:ascii="宋体" w:hAnsi="宋体"/>
                <w:sz w:val="24"/>
              </w:rPr>
            </w:pPr>
          </w:p>
          <w:p w14:paraId="439E6FE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</w:t>
            </w:r>
          </w:p>
        </w:tc>
      </w:tr>
      <w:tr w14:paraId="0D35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4" w:hRule="atLeast"/>
        </w:trPr>
        <w:tc>
          <w:tcPr>
            <w:tcW w:w="721" w:type="dxa"/>
            <w:noWrap w:val="0"/>
            <w:vAlign w:val="top"/>
          </w:tcPr>
          <w:p w14:paraId="7EA6A17A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结</w:t>
            </w:r>
          </w:p>
          <w:p w14:paraId="3D281584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束</w:t>
            </w:r>
          </w:p>
          <w:p w14:paraId="07459CB4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部</w:t>
            </w:r>
          </w:p>
          <w:p w14:paraId="24596F83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2339" w:type="dxa"/>
            <w:noWrap w:val="0"/>
            <w:vAlign w:val="top"/>
          </w:tcPr>
          <w:p w14:paraId="493E662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一、放松；</w:t>
            </w:r>
          </w:p>
          <w:p w14:paraId="57FF9BD3">
            <w:pPr>
              <w:rPr>
                <w:rFonts w:hint="eastAsia" w:ascii="宋体" w:hAnsi="宋体"/>
                <w:sz w:val="24"/>
              </w:rPr>
            </w:pPr>
          </w:p>
          <w:p w14:paraId="1B66B0CB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二、小结；</w:t>
            </w:r>
          </w:p>
          <w:p w14:paraId="54280710">
            <w:pPr>
              <w:rPr>
                <w:rFonts w:hint="eastAsia" w:ascii="宋体" w:hAnsi="宋体"/>
                <w:sz w:val="24"/>
              </w:rPr>
            </w:pPr>
          </w:p>
          <w:p w14:paraId="239FEE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三、下课</w:t>
            </w:r>
          </w:p>
        </w:tc>
        <w:tc>
          <w:tcPr>
            <w:tcW w:w="2708" w:type="dxa"/>
            <w:noWrap w:val="0"/>
            <w:vAlign w:val="top"/>
          </w:tcPr>
          <w:p w14:paraId="4DDA894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1、总结本次课的情况。</w:t>
            </w:r>
          </w:p>
          <w:p w14:paraId="70F9258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2、下课。</w:t>
            </w:r>
          </w:p>
        </w:tc>
        <w:tc>
          <w:tcPr>
            <w:tcW w:w="1648" w:type="dxa"/>
            <w:noWrap w:val="0"/>
            <w:vAlign w:val="top"/>
          </w:tcPr>
          <w:p w14:paraId="3D37A77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1、认真听讲，精神饱满。</w:t>
            </w:r>
          </w:p>
          <w:p w14:paraId="04BC37B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2、下课。</w:t>
            </w:r>
          </w:p>
        </w:tc>
        <w:tc>
          <w:tcPr>
            <w:tcW w:w="412" w:type="dxa"/>
            <w:noWrap w:val="0"/>
            <w:vAlign w:val="top"/>
          </w:tcPr>
          <w:p w14:paraId="410CA642">
            <w:pPr>
              <w:rPr>
                <w:rFonts w:hint="eastAsia" w:ascii="宋体" w:hAnsi="宋体"/>
                <w:sz w:val="24"/>
              </w:rPr>
            </w:pPr>
          </w:p>
          <w:p w14:paraId="2E067E91">
            <w:pPr>
              <w:rPr>
                <w:rFonts w:hint="eastAsia" w:ascii="宋体" w:hAnsi="宋体"/>
                <w:sz w:val="24"/>
              </w:rPr>
            </w:pPr>
          </w:p>
          <w:p w14:paraId="61BC788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412" w:type="dxa"/>
            <w:noWrap w:val="0"/>
            <w:vAlign w:val="top"/>
          </w:tcPr>
          <w:p w14:paraId="5CFA1A51">
            <w:pPr>
              <w:rPr>
                <w:rFonts w:hint="eastAsia" w:ascii="宋体" w:hAnsi="宋体"/>
                <w:sz w:val="24"/>
              </w:rPr>
            </w:pPr>
          </w:p>
          <w:p w14:paraId="6F688DC0">
            <w:pPr>
              <w:rPr>
                <w:rFonts w:hint="eastAsia" w:ascii="宋体" w:hAnsi="宋体"/>
                <w:sz w:val="24"/>
              </w:rPr>
            </w:pPr>
          </w:p>
          <w:p w14:paraId="5F11A790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12" w:type="dxa"/>
            <w:noWrap w:val="0"/>
            <w:vAlign w:val="top"/>
          </w:tcPr>
          <w:p w14:paraId="1235EFBF">
            <w:pPr>
              <w:rPr>
                <w:rFonts w:hint="eastAsia" w:ascii="宋体" w:hAnsi="宋体"/>
                <w:sz w:val="24"/>
              </w:rPr>
            </w:pPr>
          </w:p>
          <w:p w14:paraId="508C1876">
            <w:pPr>
              <w:rPr>
                <w:rFonts w:hint="eastAsia" w:ascii="宋体" w:hAnsi="宋体"/>
                <w:sz w:val="24"/>
              </w:rPr>
            </w:pPr>
          </w:p>
          <w:p w14:paraId="314F216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</w:t>
            </w:r>
          </w:p>
        </w:tc>
      </w:tr>
      <w:tr w14:paraId="22B8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5" w:hRule="atLeast"/>
        </w:trPr>
        <w:tc>
          <w:tcPr>
            <w:tcW w:w="721" w:type="dxa"/>
            <w:noWrap w:val="0"/>
            <w:vAlign w:val="center"/>
          </w:tcPr>
          <w:p w14:paraId="3F2C3D7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</w:t>
            </w:r>
          </w:p>
          <w:p w14:paraId="7D5FD3A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</w:t>
            </w:r>
          </w:p>
          <w:p w14:paraId="085A83D8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回</w:t>
            </w:r>
          </w:p>
          <w:p w14:paraId="5B097F5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顾</w:t>
            </w:r>
          </w:p>
        </w:tc>
        <w:tc>
          <w:tcPr>
            <w:tcW w:w="7931" w:type="dxa"/>
            <w:gridSpan w:val="6"/>
            <w:noWrap w:val="0"/>
            <w:vAlign w:val="top"/>
          </w:tcPr>
          <w:p w14:paraId="0466B54B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4F7B06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C5635C"/>
    <w:multiLevelType w:val="multilevel"/>
    <w:tmpl w:val="1CC5635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C73BFD"/>
    <w:multiLevelType w:val="multilevel"/>
    <w:tmpl w:val="41C73BFD"/>
    <w:lvl w:ilvl="0" w:tentative="0">
      <w:start w:val="1"/>
      <w:numFmt w:val="decimal"/>
      <w:lvlText w:val="%1、"/>
      <w:lvlJc w:val="left"/>
      <w:pPr>
        <w:tabs>
          <w:tab w:val="left" w:pos="405"/>
        </w:tabs>
        <w:ind w:left="405" w:hanging="40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5E03AE0"/>
    <w:multiLevelType w:val="multilevel"/>
    <w:tmpl w:val="55E03AE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7051C86"/>
    <w:multiLevelType w:val="multilevel"/>
    <w:tmpl w:val="57051C86"/>
    <w:lvl w:ilvl="0" w:tentative="0">
      <w:start w:val="1"/>
      <w:numFmt w:val="decimal"/>
      <w:lvlText w:val="%1、"/>
      <w:lvlJc w:val="left"/>
      <w:pPr>
        <w:tabs>
          <w:tab w:val="left" w:pos="405"/>
        </w:tabs>
        <w:ind w:left="405" w:hanging="40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71C97FB4"/>
    <w:multiLevelType w:val="multilevel"/>
    <w:tmpl w:val="71C97FB4"/>
    <w:lvl w:ilvl="0" w:tentative="0">
      <w:start w:val="1"/>
      <w:numFmt w:val="decimal"/>
      <w:lvlText w:val="%1、"/>
      <w:lvlJc w:val="left"/>
      <w:pPr>
        <w:tabs>
          <w:tab w:val="left" w:pos="405"/>
        </w:tabs>
        <w:ind w:left="405" w:hanging="40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7CA75CC9"/>
    <w:multiLevelType w:val="multilevel"/>
    <w:tmpl w:val="7CA75CC9"/>
    <w:lvl w:ilvl="0" w:tentative="0">
      <w:start w:val="1"/>
      <w:numFmt w:val="decimal"/>
      <w:lvlText w:val="%1、"/>
      <w:lvlJc w:val="left"/>
      <w:pPr>
        <w:tabs>
          <w:tab w:val="left" w:pos="405"/>
        </w:tabs>
        <w:ind w:left="405" w:hanging="40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64810"/>
    <w:rsid w:val="1246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2025-07-04T06:46:00Z</dcterms:created>
  <dc:creator>Administrator</dc:creator>
  <cp:lastModifiedBy>Administrator</cp:lastModifiedBy>
  <dcterms:modified xsi:type="dcterms:W3CDTF">2025-07-04T06:47:32Z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0CB3401164904F3C8331033FD3493A8F_11</vt:lpwstr>
  </property>
  <property fmtid="{D5CDD505-2E9C-101B-9397-08002B2CF9AE}" pid="4" name="KSOTemplateDocerSaveRecord">
    <vt:lpwstr>eyJoZGlkIjoiMzhkM2I0NTgxM2Q3Yjg2NjFhZjU4YWMxNDg5NzZjYmUifQ==</vt:lpwstr>
  </property>
</Properties>
</file>